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8043" w14:textId="77777777" w:rsidR="00BB7493" w:rsidRDefault="00AE6315">
      <w:pPr>
        <w:jc w:val="center"/>
        <w:rPr>
          <w:rFonts w:ascii="Tahoma" w:hAnsi="Tahoma"/>
          <w:b/>
          <w:bCs/>
        </w:rPr>
      </w:pPr>
      <w:r>
        <w:rPr>
          <w:noProof/>
          <w:lang w:eastAsia="en-GB" w:bidi="ar-SA"/>
        </w:rPr>
        <w:drawing>
          <wp:anchor distT="0" distB="0" distL="0" distR="0" simplePos="0" relativeHeight="2" behindDoc="0" locked="0" layoutInCell="0" allowOverlap="1" wp14:anchorId="77AC959F" wp14:editId="32F4DB1D">
            <wp:simplePos x="0" y="0"/>
            <wp:positionH relativeFrom="column">
              <wp:posOffset>4873625</wp:posOffset>
            </wp:positionH>
            <wp:positionV relativeFrom="paragraph">
              <wp:posOffset>-273050</wp:posOffset>
            </wp:positionV>
            <wp:extent cx="1555115" cy="586740"/>
            <wp:effectExtent l="0" t="0" r="0" b="0"/>
            <wp:wrapSquare wrapText="lef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555115" cy="586740"/>
                    </a:xfrm>
                    <a:prstGeom prst="rect">
                      <a:avLst/>
                    </a:prstGeom>
                  </pic:spPr>
                </pic:pic>
              </a:graphicData>
            </a:graphic>
          </wp:anchor>
        </w:drawing>
      </w:r>
      <w:r>
        <w:rPr>
          <w:rFonts w:ascii="Tahoma" w:hAnsi="Tahoma"/>
          <w:b/>
          <w:bCs/>
        </w:rPr>
        <w:t xml:space="preserve"> </w:t>
      </w:r>
    </w:p>
    <w:p w14:paraId="6D7756B0" w14:textId="77777777" w:rsidR="00BB7493" w:rsidRDefault="00BB7493">
      <w:pPr>
        <w:jc w:val="center"/>
        <w:rPr>
          <w:rFonts w:ascii="Tahoma" w:hAnsi="Tahoma"/>
          <w:b/>
          <w:bCs/>
        </w:rPr>
      </w:pPr>
    </w:p>
    <w:p w14:paraId="1645A1AA" w14:textId="77777777" w:rsidR="00BB7493" w:rsidRDefault="00BB7493">
      <w:pPr>
        <w:jc w:val="center"/>
        <w:rPr>
          <w:rFonts w:ascii="Tahoma" w:hAnsi="Tahoma"/>
          <w:b/>
          <w:bCs/>
        </w:rPr>
      </w:pPr>
    </w:p>
    <w:p w14:paraId="0857B6D3" w14:textId="77777777" w:rsidR="00BB7493" w:rsidRDefault="00BB7493">
      <w:pPr>
        <w:jc w:val="center"/>
        <w:rPr>
          <w:rFonts w:ascii="Calibri" w:hAnsi="Calibri"/>
          <w:b/>
          <w:bCs/>
          <w:sz w:val="28"/>
          <w:szCs w:val="28"/>
        </w:rPr>
      </w:pPr>
    </w:p>
    <w:p w14:paraId="280D7BBE" w14:textId="6C1C28AF" w:rsidR="00BB7493" w:rsidRDefault="00AE6315">
      <w:pPr>
        <w:jc w:val="center"/>
        <w:rPr>
          <w:rFonts w:ascii="Calibri" w:hAnsi="Calibri"/>
          <w:b/>
          <w:bCs/>
          <w:sz w:val="28"/>
          <w:szCs w:val="28"/>
        </w:rPr>
      </w:pPr>
      <w:r>
        <w:rPr>
          <w:rFonts w:ascii="Calibri" w:hAnsi="Calibri"/>
          <w:b/>
          <w:bCs/>
          <w:sz w:val="28"/>
          <w:szCs w:val="28"/>
        </w:rPr>
        <w:t xml:space="preserve">ZIPLINX CAUSES CHAIN REACTION AS LATEST TOY </w:t>
      </w:r>
      <w:r w:rsidR="001F5BCF">
        <w:rPr>
          <w:rFonts w:ascii="Calibri" w:hAnsi="Calibri"/>
          <w:b/>
          <w:bCs/>
          <w:sz w:val="28"/>
          <w:szCs w:val="28"/>
        </w:rPr>
        <w:t>SENSATION</w:t>
      </w:r>
      <w:r>
        <w:rPr>
          <w:rFonts w:ascii="Calibri" w:hAnsi="Calibri"/>
          <w:b/>
          <w:bCs/>
          <w:sz w:val="28"/>
          <w:szCs w:val="28"/>
        </w:rPr>
        <w:t xml:space="preserve"> FROM JOHN ADAMS</w:t>
      </w:r>
    </w:p>
    <w:p w14:paraId="2850FF9E" w14:textId="0F51B75D" w:rsidR="00BB7493" w:rsidRDefault="001F5BCF" w:rsidP="00AE6315">
      <w:pPr>
        <w:rPr>
          <w:rFonts w:ascii="Calibri" w:hAnsi="Calibri"/>
          <w:b/>
          <w:bCs/>
        </w:rPr>
      </w:pPr>
      <w:r>
        <w:rPr>
          <w:noProof/>
        </w:rPr>
        <w:drawing>
          <wp:anchor distT="0" distB="0" distL="114300" distR="114300" simplePos="0" relativeHeight="251658240" behindDoc="1" locked="0" layoutInCell="1" allowOverlap="1" wp14:anchorId="3ADC3D61" wp14:editId="40617F87">
            <wp:simplePos x="0" y="0"/>
            <wp:positionH relativeFrom="column">
              <wp:posOffset>4223385</wp:posOffset>
            </wp:positionH>
            <wp:positionV relativeFrom="paragraph">
              <wp:posOffset>167005</wp:posOffset>
            </wp:positionV>
            <wp:extent cx="2200275" cy="2200275"/>
            <wp:effectExtent l="0" t="0" r="0" b="9525"/>
            <wp:wrapTight wrapText="bothSides">
              <wp:wrapPolygon edited="0">
                <wp:start x="1496" y="0"/>
                <wp:lineTo x="561" y="1309"/>
                <wp:lineTo x="935" y="19075"/>
                <wp:lineTo x="1870" y="21132"/>
                <wp:lineTo x="2244" y="21506"/>
                <wp:lineTo x="3553" y="21506"/>
                <wp:lineTo x="4114" y="21132"/>
                <wp:lineTo x="20571" y="18327"/>
                <wp:lineTo x="21319" y="17018"/>
                <wp:lineTo x="21319" y="1870"/>
                <wp:lineTo x="15896" y="935"/>
                <wp:lineTo x="3553" y="0"/>
                <wp:lineTo x="14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B10D6" w14:textId="2312E68A" w:rsidR="00BB7493" w:rsidRPr="001F5BCF" w:rsidRDefault="001F5BCF" w:rsidP="001F5BCF">
      <w:pPr>
        <w:rPr>
          <w:rFonts w:asciiTheme="minorHAnsi" w:hAnsiTheme="minorHAnsi" w:cstheme="minorHAnsi"/>
          <w:color w:val="000000" w:themeColor="text1"/>
          <w:shd w:val="clear" w:color="auto" w:fill="FFFFFF"/>
        </w:rPr>
      </w:pPr>
      <w:r w:rsidRPr="00364110">
        <w:rPr>
          <w:rFonts w:asciiTheme="minorHAnsi" w:hAnsiTheme="minorHAnsi" w:cstheme="minorHAnsi"/>
          <w:color w:val="000000" w:themeColor="text1"/>
        </w:rPr>
        <w:t xml:space="preserve">Create high-flying chain-reaction fun with this year's coolest toy sensation - </w:t>
      </w:r>
      <w:r w:rsidRPr="00364110">
        <w:rPr>
          <w:rFonts w:asciiTheme="minorHAnsi" w:hAnsiTheme="minorHAnsi" w:cstheme="minorHAnsi"/>
          <w:b/>
          <w:bCs/>
          <w:color w:val="000000" w:themeColor="text1"/>
        </w:rPr>
        <w:t>ZipLinx</w:t>
      </w:r>
      <w:r w:rsidRPr="00364110">
        <w:rPr>
          <w:rFonts w:asciiTheme="minorHAnsi" w:hAnsiTheme="minorHAnsi" w:cstheme="minorHAnsi"/>
          <w:color w:val="000000" w:themeColor="text1"/>
        </w:rPr>
        <w:t xml:space="preserve">!  The latest fun, family domino style challenge, that children and parents can </w:t>
      </w:r>
      <w:r w:rsidRPr="00364110">
        <w:rPr>
          <w:rFonts w:asciiTheme="minorHAnsi" w:hAnsiTheme="minorHAnsi" w:cstheme="minorHAnsi"/>
          <w:color w:val="000000" w:themeColor="text1"/>
          <w:shd w:val="clear" w:color="auto" w:fill="FFFFFF"/>
        </w:rPr>
        <w:t>creat</w:t>
      </w:r>
      <w:r>
        <w:rPr>
          <w:rFonts w:asciiTheme="minorHAnsi" w:hAnsiTheme="minorHAnsi" w:cstheme="minorHAnsi"/>
          <w:color w:val="000000" w:themeColor="text1"/>
          <w:shd w:val="clear" w:color="auto" w:fill="FFFFFF"/>
        </w:rPr>
        <w:t>e</w:t>
      </w:r>
      <w:r w:rsidRPr="00364110">
        <w:rPr>
          <w:rFonts w:asciiTheme="minorHAnsi" w:hAnsiTheme="minorHAnsi" w:cstheme="minorHAnsi"/>
          <w:color w:val="000000" w:themeColor="text1"/>
          <w:shd w:val="clear" w:color="auto" w:fill="FFFFFF"/>
        </w:rPr>
        <w:t xml:space="preserve"> their own amazing designs ready to launch in minutes, then send them flying into the air with one push of the launcher key. </w:t>
      </w:r>
    </w:p>
    <w:p w14:paraId="1471C3AD" w14:textId="3B9E7D88" w:rsidR="00BB7493" w:rsidRDefault="00BB7493" w:rsidP="001F5BCF">
      <w:pPr>
        <w:rPr>
          <w:rFonts w:eastAsia="Cambria" w:cs="Calibri"/>
          <w:color w:val="000000" w:themeColor="text1"/>
          <w:kern w:val="0"/>
          <w:shd w:val="clear" w:color="auto" w:fill="FFFFFF"/>
          <w:lang w:eastAsia="en-US" w:bidi="ar-SA"/>
        </w:rPr>
      </w:pPr>
    </w:p>
    <w:p w14:paraId="6B6C86D5" w14:textId="296D8F7A" w:rsidR="00BB7493" w:rsidRDefault="00AE6315" w:rsidP="001F5BCF">
      <w:pPr>
        <w:rPr>
          <w:rFonts w:ascii="Calibri" w:hAnsi="Calibri"/>
        </w:rPr>
      </w:pPr>
      <w:r>
        <w:rPr>
          <w:rFonts w:ascii="Calibri" w:eastAsia="Cambria" w:hAnsi="Calibri" w:cs="Calibri"/>
          <w:color w:val="000000" w:themeColor="text1"/>
          <w:kern w:val="0"/>
          <w:shd w:val="clear" w:color="auto" w:fill="FFFFFF"/>
          <w:lang w:eastAsia="en-US" w:bidi="ar-SA"/>
        </w:rPr>
        <w:t xml:space="preserve">Perfect for children looking for a pocket money treat, and an easy win for parents searching for the latest </w:t>
      </w:r>
      <w:r w:rsidR="008344F3">
        <w:rPr>
          <w:rFonts w:ascii="Calibri" w:eastAsia="Cambria" w:hAnsi="Calibri" w:cs="Calibri"/>
          <w:color w:val="000000" w:themeColor="text1"/>
          <w:kern w:val="0"/>
          <w:shd w:val="clear" w:color="auto" w:fill="FFFFFF"/>
          <w:lang w:eastAsia="en-US" w:bidi="ar-SA"/>
        </w:rPr>
        <w:t xml:space="preserve">viral </w:t>
      </w:r>
      <w:r>
        <w:rPr>
          <w:rFonts w:ascii="Calibri" w:eastAsia="Cambria" w:hAnsi="Calibri" w:cs="Calibri"/>
          <w:color w:val="000000" w:themeColor="text1"/>
          <w:kern w:val="0"/>
          <w:shd w:val="clear" w:color="auto" w:fill="FFFFFF"/>
          <w:lang w:eastAsia="en-US" w:bidi="ar-SA"/>
        </w:rPr>
        <w:t>toy</w:t>
      </w:r>
      <w:r w:rsidR="008344F3">
        <w:rPr>
          <w:rFonts w:ascii="Calibri" w:eastAsia="Cambria" w:hAnsi="Calibri" w:cs="Calibri"/>
          <w:color w:val="000000" w:themeColor="text1"/>
          <w:kern w:val="0"/>
          <w:shd w:val="clear" w:color="auto" w:fill="FFFFFF"/>
          <w:lang w:eastAsia="en-US" w:bidi="ar-SA"/>
        </w:rPr>
        <w:t xml:space="preserve"> sensation</w:t>
      </w:r>
      <w:r>
        <w:rPr>
          <w:rFonts w:ascii="Calibri" w:eastAsia="Cambria" w:hAnsi="Calibri" w:cs="Calibri"/>
          <w:color w:val="000000" w:themeColor="text1"/>
          <w:kern w:val="0"/>
          <w:shd w:val="clear" w:color="auto" w:fill="FFFFFF"/>
          <w:lang w:eastAsia="en-US" w:bidi="ar-SA"/>
        </w:rPr>
        <w:t>, or just a very cool birthday gift.  T</w:t>
      </w:r>
      <w:r>
        <w:rPr>
          <w:rFonts w:ascii="Calibri" w:hAnsi="Calibri"/>
        </w:rPr>
        <w:t xml:space="preserve">here's </w:t>
      </w:r>
      <w:r w:rsidRPr="00AE6315">
        <w:rPr>
          <w:rFonts w:ascii="Calibri" w:hAnsi="Calibri"/>
        </w:rPr>
        <w:t xml:space="preserve">hours of creative fun to be had with this specially </w:t>
      </w:r>
      <w:r>
        <w:rPr>
          <w:rFonts w:ascii="Calibri" w:hAnsi="Calibri"/>
        </w:rPr>
        <w:t>designed system of spring-loaded linx that launch in to action.</w:t>
      </w:r>
    </w:p>
    <w:p w14:paraId="3D7D820E" w14:textId="1B3A674E" w:rsidR="00BB7493" w:rsidRDefault="00BB7493" w:rsidP="001F5BCF">
      <w:pPr>
        <w:rPr>
          <w:rFonts w:ascii="Calibri" w:hAnsi="Calibri"/>
        </w:rPr>
      </w:pPr>
    </w:p>
    <w:p w14:paraId="12F3237D" w14:textId="1C2DEECD" w:rsidR="00BB7493" w:rsidRDefault="00AE6315" w:rsidP="001F5BCF">
      <w:pPr>
        <w:rPr>
          <w:rFonts w:ascii="Calibri" w:hAnsi="Calibri"/>
        </w:rPr>
      </w:pPr>
      <w:r>
        <w:rPr>
          <w:rFonts w:ascii="Calibri" w:hAnsi="Calibri"/>
        </w:rPr>
        <w:t xml:space="preserve">With no limit to how many ZipLinx can be connected in this clever chain-reaction, you can create your own </w:t>
      </w:r>
      <w:r>
        <w:rPr>
          <w:rFonts w:ascii="Calibri" w:eastAsia="Cambria" w:hAnsi="Calibri" w:cs="Calibri"/>
          <w:color w:val="000000" w:themeColor="text1"/>
          <w:kern w:val="0"/>
          <w:shd w:val="clear" w:color="auto" w:fill="FFFFFF"/>
          <w:lang w:eastAsia="en-US" w:bidi="ar-SA"/>
        </w:rPr>
        <w:t>amazing designs ready to launch in minutes, then send them flying into the air with one push of the launcher key.  It is also super easy to set up, with no accidental starts.</w:t>
      </w:r>
    </w:p>
    <w:p w14:paraId="14A52211" w14:textId="72A1B43E" w:rsidR="00BB7493" w:rsidRDefault="00BB7493">
      <w:pPr>
        <w:rPr>
          <w:rFonts w:eastAsia="Cambria" w:cs="Calibri"/>
          <w:color w:val="000000" w:themeColor="text1"/>
          <w:kern w:val="0"/>
          <w:shd w:val="clear" w:color="auto" w:fill="FFFFFF"/>
          <w:lang w:eastAsia="en-US" w:bidi="ar-SA"/>
        </w:rPr>
      </w:pPr>
    </w:p>
    <w:p w14:paraId="1E18ADBC" w14:textId="4209905F" w:rsidR="00BB7493" w:rsidRDefault="00AE6315">
      <w:pPr>
        <w:rPr>
          <w:rFonts w:ascii="Calibri" w:hAnsi="Calibri"/>
        </w:rPr>
      </w:pPr>
      <w:r>
        <w:rPr>
          <w:rFonts w:ascii="Calibri" w:eastAsia="Cambria" w:hAnsi="Calibri" w:cs="Calibri"/>
          <w:color w:val="000000" w:themeColor="text1"/>
          <w:kern w:val="0"/>
          <w:shd w:val="clear" w:color="auto" w:fill="FFFFFF"/>
          <w:lang w:eastAsia="en-US" w:bidi="ar-SA"/>
        </w:rPr>
        <w:t>Prepare to wow friends and family, as your ZipLinx creations jump up to 90cm's in the air plus, watch the Hi-Fly balls launch to over 200cm – simply load, link and launch!</w:t>
      </w:r>
    </w:p>
    <w:p w14:paraId="33CDCAAE" w14:textId="5F81A71D" w:rsidR="00BB7493" w:rsidRDefault="00BB7493">
      <w:pPr>
        <w:rPr>
          <w:rFonts w:eastAsia="Cambria" w:cs="Calibri"/>
          <w:color w:val="000000" w:themeColor="text1"/>
          <w:kern w:val="0"/>
          <w:shd w:val="clear" w:color="auto" w:fill="FFFFFF"/>
          <w:lang w:eastAsia="en-US" w:bidi="ar-SA"/>
        </w:rPr>
      </w:pPr>
    </w:p>
    <w:p w14:paraId="78E556B1" w14:textId="5DB42ECF" w:rsidR="00BB7493" w:rsidRPr="00AE6315" w:rsidRDefault="00AE6315">
      <w:pPr>
        <w:rPr>
          <w:rFonts w:ascii="Calibri" w:hAnsi="Calibri"/>
        </w:rPr>
      </w:pPr>
      <w:r>
        <w:rPr>
          <w:rFonts w:ascii="Calibri" w:eastAsia="Cambria" w:hAnsi="Calibri" w:cs="Calibri"/>
          <w:color w:val="000000" w:themeColor="text1"/>
          <w:kern w:val="0"/>
          <w:shd w:val="clear" w:color="auto" w:fill="FFFFFF"/>
          <w:lang w:eastAsia="en-US" w:bidi="ar-SA"/>
        </w:rPr>
        <w:t xml:space="preserve">Record and share for even more fun!  Once you have created a design, record your ZipLinx action in slow motion and playback, then share with friends and family to show them your cool creations.  </w:t>
      </w:r>
      <w:r w:rsidRPr="00AE6315">
        <w:rPr>
          <w:rFonts w:ascii="Calibri" w:eastAsia="Cambria" w:hAnsi="Calibri" w:cs="Calibri"/>
          <w:kern w:val="0"/>
          <w:shd w:val="clear" w:color="auto" w:fill="FFFFFF"/>
          <w:lang w:eastAsia="en-US" w:bidi="ar-SA"/>
        </w:rPr>
        <w:t xml:space="preserve">Try linking multiple sets together for a super impressive display to film and share - there are hundreds of design layouts to create! </w:t>
      </w:r>
    </w:p>
    <w:p w14:paraId="113BAA35" w14:textId="5E9CA608" w:rsidR="00BB7493" w:rsidRDefault="00BB7493">
      <w:pPr>
        <w:rPr>
          <w:rFonts w:eastAsia="Cambria" w:cs="Calibri"/>
          <w:color w:val="000000" w:themeColor="text1"/>
          <w:kern w:val="0"/>
          <w:shd w:val="clear" w:color="auto" w:fill="FFFFFF"/>
          <w:lang w:eastAsia="en-US" w:bidi="ar-SA"/>
        </w:rPr>
      </w:pPr>
    </w:p>
    <w:p w14:paraId="25A15079" w14:textId="77777777" w:rsidR="006670E0" w:rsidRDefault="00AE6315">
      <w:pPr>
        <w:rPr>
          <w:rFonts w:ascii="Calibri" w:eastAsia="Cambria" w:hAnsi="Calibri" w:cs="Calibri"/>
          <w:color w:val="000000" w:themeColor="text1"/>
          <w:kern w:val="0"/>
          <w:shd w:val="clear" w:color="auto" w:fill="FFFFFF"/>
          <w:lang w:eastAsia="en-US" w:bidi="ar-SA"/>
        </w:rPr>
      </w:pPr>
      <w:r>
        <w:rPr>
          <w:rFonts w:ascii="Calibri" w:eastAsia="Cambria" w:hAnsi="Calibri" w:cs="Calibri"/>
          <w:color w:val="000000" w:themeColor="text1"/>
          <w:kern w:val="0"/>
          <w:shd w:val="clear" w:color="auto" w:fill="FFFFFF"/>
          <w:lang w:eastAsia="en-US" w:bidi="ar-SA"/>
        </w:rPr>
        <w:t xml:space="preserve">This high-flying toy is ideal for anyone that loves to build and create and with four different sets available, the fun never stops.  Available to buy now from </w:t>
      </w:r>
      <w:hyperlink r:id="rId7" w:history="1">
        <w:r w:rsidR="00DE1B72" w:rsidRPr="006670E0">
          <w:rPr>
            <w:rStyle w:val="Hyperlink"/>
            <w:rFonts w:ascii="Calibri" w:eastAsia="Cambria" w:hAnsi="Calibri" w:cs="Calibri"/>
            <w:kern w:val="0"/>
            <w:shd w:val="clear" w:color="auto" w:fill="FFFFFF"/>
            <w:lang w:eastAsia="en-US" w:bidi="ar-SA"/>
          </w:rPr>
          <w:t>Smyths Toys</w:t>
        </w:r>
      </w:hyperlink>
      <w:r w:rsidR="006670E0">
        <w:rPr>
          <w:rFonts w:ascii="Calibri" w:eastAsia="Cambria" w:hAnsi="Calibri" w:cs="Calibri"/>
          <w:color w:val="000000" w:themeColor="text1"/>
          <w:kern w:val="0"/>
          <w:shd w:val="clear" w:color="auto" w:fill="FFFFFF"/>
          <w:lang w:eastAsia="en-US" w:bidi="ar-SA"/>
        </w:rPr>
        <w:t xml:space="preserve">, </w:t>
      </w:r>
      <w:hyperlink r:id="rId8" w:history="1">
        <w:r w:rsidR="00DE1B72" w:rsidRPr="00DE1B72">
          <w:rPr>
            <w:rStyle w:val="Hyperlink"/>
            <w:rFonts w:ascii="Calibri" w:eastAsia="Cambria" w:hAnsi="Calibri" w:cs="Calibri"/>
            <w:kern w:val="0"/>
            <w:shd w:val="clear" w:color="auto" w:fill="FFFFFF"/>
            <w:lang w:eastAsia="en-US" w:bidi="ar-SA"/>
          </w:rPr>
          <w:t>Amazon</w:t>
        </w:r>
      </w:hyperlink>
      <w:r w:rsidR="006670E0">
        <w:rPr>
          <w:rFonts w:ascii="Calibri" w:eastAsia="Cambria" w:hAnsi="Calibri" w:cs="Calibri"/>
          <w:color w:val="000000" w:themeColor="text1"/>
          <w:kern w:val="0"/>
          <w:shd w:val="clear" w:color="auto" w:fill="FFFFFF"/>
          <w:lang w:eastAsia="en-US" w:bidi="ar-SA"/>
        </w:rPr>
        <w:t xml:space="preserve"> and Argos.</w:t>
      </w:r>
    </w:p>
    <w:p w14:paraId="5E6430F3" w14:textId="77777777" w:rsidR="006670E0" w:rsidRDefault="006670E0">
      <w:pPr>
        <w:rPr>
          <w:rFonts w:ascii="Calibri" w:eastAsia="Cambria" w:hAnsi="Calibri" w:cs="Calibri"/>
          <w:color w:val="000000" w:themeColor="text1"/>
          <w:kern w:val="0"/>
          <w:shd w:val="clear" w:color="auto" w:fill="FFFFFF"/>
          <w:lang w:eastAsia="en-US" w:bidi="ar-SA"/>
        </w:rPr>
      </w:pPr>
    </w:p>
    <w:p w14:paraId="59EE6AC2" w14:textId="3219FE33" w:rsidR="001F5BCF" w:rsidRPr="001F5BCF" w:rsidRDefault="006670E0">
      <w:pPr>
        <w:rPr>
          <w:rFonts w:ascii="Calibri" w:eastAsia="Cambria" w:hAnsi="Calibri" w:cs="Calibri"/>
          <w:color w:val="000000" w:themeColor="text1"/>
          <w:kern w:val="0"/>
          <w:shd w:val="clear" w:color="auto" w:fill="FFFFFF"/>
          <w:lang w:eastAsia="en-US" w:bidi="ar-SA"/>
        </w:rPr>
      </w:pPr>
      <w:r>
        <w:rPr>
          <w:rFonts w:ascii="Calibri" w:eastAsia="Cambria" w:hAnsi="Calibri" w:cs="Calibri"/>
          <w:color w:val="000000" w:themeColor="text1"/>
          <w:kern w:val="0"/>
          <w:shd w:val="clear" w:color="auto" w:fill="FFFFFF"/>
          <w:lang w:eastAsia="en-US" w:bidi="ar-SA"/>
        </w:rPr>
        <w:t>C</w:t>
      </w:r>
      <w:r w:rsidR="00AE6315">
        <w:rPr>
          <w:rFonts w:ascii="Calibri" w:eastAsia="Cambria" w:hAnsi="Calibri" w:cs="Calibri"/>
          <w:color w:val="000000" w:themeColor="text1"/>
          <w:kern w:val="0"/>
          <w:shd w:val="clear" w:color="auto" w:fill="FFFFFF"/>
          <w:lang w:eastAsia="en-US" w:bidi="ar-SA"/>
        </w:rPr>
        <w:t>hoose from:</w:t>
      </w:r>
    </w:p>
    <w:p w14:paraId="6C88E389" w14:textId="6B43369E" w:rsidR="00BB7493" w:rsidRDefault="00AE6315">
      <w:pPr>
        <w:numPr>
          <w:ilvl w:val="0"/>
          <w:numId w:val="1"/>
        </w:numPr>
        <w:rPr>
          <w:rFonts w:ascii="Calibri" w:hAnsi="Calibri"/>
        </w:rPr>
      </w:pPr>
      <w:r>
        <w:rPr>
          <w:rFonts w:ascii="Calibri" w:eastAsia="Cambria" w:hAnsi="Calibri" w:cs="Calibri"/>
          <w:color w:val="000000" w:themeColor="text1"/>
          <w:kern w:val="0"/>
          <w:shd w:val="clear" w:color="auto" w:fill="FFFFFF"/>
          <w:lang w:eastAsia="en-US" w:bidi="ar-SA"/>
        </w:rPr>
        <w:t xml:space="preserve">ZipLinx Jump Set - (RRP £14.99) includes 18 Linx, 3 Hi-Fly balls, 1 launcher key, 23 power bands and 1 band placer. </w:t>
      </w:r>
    </w:p>
    <w:p w14:paraId="5A8DE2F3" w14:textId="77777777" w:rsidR="00BB7493" w:rsidRDefault="00AE6315">
      <w:pPr>
        <w:numPr>
          <w:ilvl w:val="0"/>
          <w:numId w:val="1"/>
        </w:numPr>
        <w:rPr>
          <w:rFonts w:ascii="Calibri" w:hAnsi="Calibri"/>
        </w:rPr>
      </w:pPr>
      <w:r>
        <w:rPr>
          <w:rFonts w:ascii="Calibri" w:eastAsia="Cambria" w:hAnsi="Calibri" w:cs="Calibri"/>
          <w:color w:val="000000" w:themeColor="text1"/>
          <w:kern w:val="0"/>
          <w:shd w:val="clear" w:color="auto" w:fill="FFFFFF"/>
          <w:lang w:eastAsia="en-US" w:bidi="ar-SA"/>
        </w:rPr>
        <w:t xml:space="preserve">ZipLinx High-Fly Set - (RRP £19.99) includes 22 Linx, 3 Hi-Fly balls, 1 launcher key, 28 power bands and 1 band placer. </w:t>
      </w:r>
    </w:p>
    <w:p w14:paraId="10485893" w14:textId="77777777" w:rsidR="00BB7493" w:rsidRDefault="00AE6315">
      <w:pPr>
        <w:numPr>
          <w:ilvl w:val="0"/>
          <w:numId w:val="1"/>
        </w:numPr>
        <w:rPr>
          <w:rFonts w:ascii="Calibri" w:hAnsi="Calibri"/>
        </w:rPr>
      </w:pPr>
      <w:r>
        <w:rPr>
          <w:rFonts w:ascii="Calibri" w:eastAsia="Cambria" w:hAnsi="Calibri" w:cs="Calibri"/>
          <w:color w:val="000000" w:themeColor="text1"/>
          <w:kern w:val="0"/>
          <w:shd w:val="clear" w:color="auto" w:fill="FFFFFF"/>
          <w:lang w:eastAsia="en-US" w:bidi="ar-SA"/>
        </w:rPr>
        <w:t xml:space="preserve">ZipLinx Power Tower Set - (£24.99) includes 28 Linx, 4 Hi-Fly balls, 1 launcher key, 32 power bands, 1 band placer, 1 Target Launcher, 1 Tower, 1 Tower Base, 1 Tower Trigger. </w:t>
      </w:r>
    </w:p>
    <w:p w14:paraId="427AC024" w14:textId="77777777" w:rsidR="00AE6315" w:rsidRPr="00AE6315" w:rsidRDefault="00AE6315" w:rsidP="00AE6315">
      <w:pPr>
        <w:numPr>
          <w:ilvl w:val="0"/>
          <w:numId w:val="1"/>
        </w:numPr>
        <w:rPr>
          <w:rFonts w:ascii="Calibri" w:hAnsi="Calibri"/>
        </w:rPr>
      </w:pPr>
      <w:r>
        <w:rPr>
          <w:rFonts w:ascii="Calibri" w:eastAsia="Cambria" w:hAnsi="Calibri" w:cs="Calibri"/>
          <w:color w:val="000000" w:themeColor="text1"/>
          <w:kern w:val="0"/>
          <w:shd w:val="clear" w:color="auto" w:fill="FFFFFF"/>
          <w:lang w:eastAsia="en-US" w:bidi="ar-SA"/>
        </w:rPr>
        <w:t>ZipLinx Triple Tower Blast Set - (£34.99) Includes 28 Linx, 4 Hi-Fly balls, 1 launcher key, 32 power bands, 1 band placer, 1 Target Launcher, 1 Tower, 1 Tower Base, 1 Tower Trigger.</w:t>
      </w:r>
    </w:p>
    <w:p w14:paraId="7A29FC84" w14:textId="77777777" w:rsidR="00BB7493" w:rsidRDefault="00BB7493">
      <w:pPr>
        <w:rPr>
          <w:rFonts w:ascii="Calibri" w:hAnsi="Calibri"/>
        </w:rPr>
      </w:pPr>
    </w:p>
    <w:p w14:paraId="37C9532F" w14:textId="77777777" w:rsidR="00BB7493" w:rsidRDefault="00AE6315">
      <w:pPr>
        <w:jc w:val="center"/>
        <w:rPr>
          <w:rFonts w:hint="eastAsia"/>
          <w:b/>
          <w:bCs/>
        </w:rPr>
      </w:pPr>
      <w:r>
        <w:rPr>
          <w:rFonts w:ascii="Calibri" w:hAnsi="Calibri"/>
          <w:b/>
          <w:bCs/>
        </w:rPr>
        <w:t>-Ends-</w:t>
      </w:r>
    </w:p>
    <w:p w14:paraId="4188F609" w14:textId="77777777" w:rsidR="00BB7493" w:rsidRPr="00AE6315" w:rsidRDefault="00AE6315">
      <w:pPr>
        <w:rPr>
          <w:rFonts w:hint="eastAsia"/>
          <w:b/>
          <w:bCs/>
          <w:sz w:val="20"/>
          <w:szCs w:val="20"/>
        </w:rPr>
      </w:pPr>
      <w:r w:rsidRPr="00AE6315">
        <w:rPr>
          <w:rFonts w:ascii="Calibri" w:hAnsi="Calibri"/>
          <w:b/>
          <w:bCs/>
          <w:sz w:val="20"/>
          <w:szCs w:val="20"/>
        </w:rPr>
        <w:t>Notes to editors</w:t>
      </w:r>
    </w:p>
    <w:p w14:paraId="3E538771" w14:textId="77777777" w:rsidR="00BB7493" w:rsidRPr="00AE6315" w:rsidRDefault="00BB7493">
      <w:pPr>
        <w:rPr>
          <w:rFonts w:ascii="Calibri" w:hAnsi="Calibri"/>
          <w:sz w:val="20"/>
          <w:szCs w:val="20"/>
        </w:rPr>
      </w:pPr>
    </w:p>
    <w:p w14:paraId="257FE187" w14:textId="77777777" w:rsidR="00BB7493" w:rsidRPr="00AE6315" w:rsidRDefault="00AE6315">
      <w:pPr>
        <w:rPr>
          <w:rFonts w:hint="eastAsia"/>
          <w:sz w:val="20"/>
          <w:szCs w:val="20"/>
        </w:rPr>
      </w:pPr>
      <w:r w:rsidRPr="00AE6315">
        <w:rPr>
          <w:rFonts w:ascii="Calibri" w:hAnsi="Calibri"/>
          <w:sz w:val="20"/>
          <w:szCs w:val="20"/>
        </w:rPr>
        <w:t xml:space="preserve">ZipLinx is suitable for children aged 7 years and over.  For more information, head to </w:t>
      </w:r>
      <w:hyperlink r:id="rId9">
        <w:r w:rsidRPr="00AE6315">
          <w:rPr>
            <w:rStyle w:val="Hyperlink"/>
            <w:rFonts w:ascii="Calibri" w:hAnsi="Calibri"/>
            <w:sz w:val="20"/>
            <w:szCs w:val="20"/>
          </w:rPr>
          <w:t>www.johnadams.co.uk</w:t>
        </w:r>
      </w:hyperlink>
      <w:r w:rsidRPr="00AE6315">
        <w:rPr>
          <w:rFonts w:ascii="Calibri" w:hAnsi="Calibri"/>
          <w:sz w:val="20"/>
          <w:szCs w:val="20"/>
        </w:rPr>
        <w:t xml:space="preserve"> </w:t>
      </w:r>
    </w:p>
    <w:p w14:paraId="35FBCBF7" w14:textId="77777777" w:rsidR="00BB7493" w:rsidRPr="00AE6315" w:rsidRDefault="00BB7493">
      <w:pPr>
        <w:rPr>
          <w:rFonts w:ascii="Calibri" w:hAnsi="Calibri"/>
          <w:sz w:val="20"/>
          <w:szCs w:val="20"/>
        </w:rPr>
      </w:pPr>
    </w:p>
    <w:p w14:paraId="17CC86FE" w14:textId="77777777" w:rsidR="00BB7493" w:rsidRPr="00AE6315" w:rsidRDefault="00AE6315">
      <w:pPr>
        <w:pStyle w:val="NoSpacing"/>
        <w:jc w:val="center"/>
        <w:rPr>
          <w:rFonts w:ascii="Calibri" w:hAnsi="Calibri" w:cs="Calibri"/>
          <w:b/>
          <w:sz w:val="20"/>
          <w:szCs w:val="20"/>
        </w:rPr>
      </w:pPr>
      <w:r w:rsidRPr="00AE6315">
        <w:rPr>
          <w:rFonts w:ascii="Calibri" w:hAnsi="Calibri" w:cs="Calibri"/>
          <w:b/>
          <w:sz w:val="20"/>
          <w:szCs w:val="20"/>
        </w:rPr>
        <w:t>Further information, interviews and images are available on request.</w:t>
      </w:r>
    </w:p>
    <w:p w14:paraId="1C6383F6" w14:textId="77777777" w:rsidR="00BB7493" w:rsidRPr="00AE6315" w:rsidRDefault="00AE6315">
      <w:pPr>
        <w:pStyle w:val="NoSpacing"/>
        <w:jc w:val="center"/>
        <w:rPr>
          <w:rFonts w:ascii="Calibri" w:hAnsi="Calibri" w:cs="Calibri"/>
          <w:sz w:val="20"/>
          <w:szCs w:val="20"/>
        </w:rPr>
      </w:pPr>
      <w:r w:rsidRPr="00AE6315">
        <w:rPr>
          <w:rFonts w:ascii="Calibri" w:hAnsi="Calibri" w:cs="Calibri"/>
          <w:sz w:val="20"/>
          <w:szCs w:val="20"/>
        </w:rPr>
        <w:t>Contact Venetia or Sophie at the John Adams press office</w:t>
      </w:r>
    </w:p>
    <w:p w14:paraId="55FA200E" w14:textId="47E9CA32" w:rsidR="00BB7493" w:rsidRPr="001F5BCF" w:rsidRDefault="00AE6315" w:rsidP="001F5BCF">
      <w:pPr>
        <w:pStyle w:val="NoSpacing"/>
        <w:jc w:val="center"/>
        <w:rPr>
          <w:rFonts w:ascii="Calibri" w:hAnsi="Calibri" w:cs="Calibri"/>
          <w:sz w:val="20"/>
          <w:szCs w:val="20"/>
          <w:lang w:val="fr-FR"/>
        </w:rPr>
      </w:pPr>
      <w:r w:rsidRPr="00AE6315">
        <w:rPr>
          <w:rFonts w:ascii="Calibri" w:hAnsi="Calibri" w:cs="Calibri"/>
          <w:sz w:val="20"/>
          <w:szCs w:val="20"/>
          <w:lang w:val="fr-FR"/>
        </w:rPr>
        <w:t>(Norton PR): +44 (0)1608 812830</w:t>
      </w:r>
      <w:r w:rsidR="001F5BCF">
        <w:rPr>
          <w:rFonts w:ascii="Calibri" w:hAnsi="Calibri" w:cs="Calibri"/>
          <w:sz w:val="20"/>
          <w:szCs w:val="20"/>
          <w:lang w:val="fr-FR"/>
        </w:rPr>
        <w:t xml:space="preserve"> </w:t>
      </w:r>
      <w:r w:rsidRPr="00AE6315">
        <w:rPr>
          <w:rFonts w:ascii="Calibri" w:hAnsi="Calibri" w:cs="Calibri"/>
          <w:sz w:val="20"/>
          <w:szCs w:val="20"/>
          <w:lang w:val="fr-FR"/>
        </w:rPr>
        <w:t xml:space="preserve">Email: </w:t>
      </w:r>
      <w:hyperlink r:id="rId10" w:history="1">
        <w:r w:rsidRPr="00AE6315">
          <w:rPr>
            <w:rStyle w:val="Hyperlink"/>
            <w:rFonts w:ascii="Calibri" w:hAnsi="Calibri" w:cs="Calibri"/>
            <w:b/>
            <w:sz w:val="20"/>
            <w:szCs w:val="20"/>
            <w:lang w:val="fr-FR"/>
          </w:rPr>
          <w:t>Venetia@nortonpr.com</w:t>
        </w:r>
      </w:hyperlink>
      <w:r w:rsidRPr="00AE6315">
        <w:rPr>
          <w:rFonts w:ascii="Calibri" w:hAnsi="Calibri" w:cs="Calibri"/>
          <w:b/>
          <w:sz w:val="20"/>
          <w:szCs w:val="20"/>
          <w:lang w:val="fr-FR"/>
        </w:rPr>
        <w:t xml:space="preserve"> / </w:t>
      </w:r>
      <w:hyperlink r:id="rId11">
        <w:r w:rsidRPr="00AE6315">
          <w:rPr>
            <w:rStyle w:val="Hyperlink"/>
            <w:rFonts w:ascii="Calibri" w:hAnsi="Calibri" w:cs="Calibri"/>
            <w:b/>
            <w:sz w:val="20"/>
            <w:szCs w:val="20"/>
            <w:lang w:val="fr-FR"/>
          </w:rPr>
          <w:t>sophie@nortonpr.com</w:t>
        </w:r>
      </w:hyperlink>
      <w:r w:rsidRPr="00AE6315">
        <w:rPr>
          <w:rFonts w:ascii="Calibri" w:hAnsi="Calibri" w:cs="Calibri"/>
          <w:b/>
          <w:sz w:val="20"/>
          <w:szCs w:val="20"/>
          <w:lang w:val="fr-FR"/>
        </w:rPr>
        <w:t xml:space="preserve"> </w:t>
      </w:r>
    </w:p>
    <w:sectPr w:rsidR="00BB7493" w:rsidRPr="001F5BCF" w:rsidSect="00AE6315">
      <w:pgSz w:w="11906" w:h="16838"/>
      <w:pgMar w:top="28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339"/>
    <w:multiLevelType w:val="multilevel"/>
    <w:tmpl w:val="696845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237E3D"/>
    <w:multiLevelType w:val="multilevel"/>
    <w:tmpl w:val="75A850D4"/>
    <w:lvl w:ilvl="0">
      <w:start w:val="1"/>
      <w:numFmt w:val="bullet"/>
      <w:lvlText w:val=""/>
      <w:lvlJc w:val="left"/>
      <w:pPr>
        <w:tabs>
          <w:tab w:val="num" w:pos="775"/>
        </w:tabs>
        <w:ind w:left="775" w:hanging="360"/>
      </w:pPr>
      <w:rPr>
        <w:rFonts w:ascii="Symbol" w:hAnsi="Symbol" w:cs="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num w:numId="1" w16cid:durableId="1628008833">
    <w:abstractNumId w:val="1"/>
  </w:num>
  <w:num w:numId="2" w16cid:durableId="151881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93"/>
    <w:rsid w:val="001D4ED7"/>
    <w:rsid w:val="001F5BCF"/>
    <w:rsid w:val="006670E0"/>
    <w:rsid w:val="008344F3"/>
    <w:rsid w:val="00AE6315"/>
    <w:rsid w:val="00BB7493"/>
    <w:rsid w:val="00DE1B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CF32"/>
  <w15:docId w15:val="{764B97A1-2DD9-4C1F-A1C7-59EC85E9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Footer">
    <w:name w:val="footer"/>
    <w:basedOn w:val="Normal"/>
    <w:pPr>
      <w:tabs>
        <w:tab w:val="center" w:pos="4513"/>
        <w:tab w:val="right" w:pos="9026"/>
      </w:tabs>
    </w:pPr>
  </w:style>
  <w:style w:type="paragraph" w:styleId="NoSpacing">
    <w:name w:val="No Spacing"/>
    <w:qFormat/>
    <w:rPr>
      <w:rFonts w:ascii="Arial" w:eastAsia="Times New Roman" w:hAnsi="Arial" w:cs="Arial"/>
    </w:rPr>
  </w:style>
  <w:style w:type="character" w:styleId="FollowedHyperlink">
    <w:name w:val="FollowedHyperlink"/>
    <w:basedOn w:val="DefaultParagraphFont"/>
    <w:uiPriority w:val="99"/>
    <w:semiHidden/>
    <w:unhideWhenUsed/>
    <w:rsid w:val="00DE1B72"/>
    <w:rPr>
      <w:color w:val="954F72" w:themeColor="followedHyperlink"/>
      <w:u w:val="single"/>
    </w:rPr>
  </w:style>
  <w:style w:type="character" w:styleId="UnresolvedMention">
    <w:name w:val="Unresolved Mention"/>
    <w:basedOn w:val="DefaultParagraphFont"/>
    <w:uiPriority w:val="99"/>
    <w:semiHidden/>
    <w:unhideWhenUsed/>
    <w:rsid w:val="00DE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uk/stores/page/2CDFC35B-E488-4E9E-8DC8-297C91C397A3?ingress=2&amp;visitId=907a2e48-b6e0-47a4-84c6-ce19eabb7269&amp;ref_=ast_bl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ythstoys.com/uk/en-gb/toys/action-figures-and-playsets/other-action-figures-and-playsets/ziplinx-power-tower-set/p/2190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ophie@nortonpr.com" TargetMode="External"/><Relationship Id="rId5" Type="http://schemas.openxmlformats.org/officeDocument/2006/relationships/image" Target="media/image1.jpeg"/><Relationship Id="rId10" Type="http://schemas.openxmlformats.org/officeDocument/2006/relationships/hyperlink" Target="mailto:Venetia@nortonpr.com" TargetMode="External"/><Relationship Id="rId4" Type="http://schemas.openxmlformats.org/officeDocument/2006/relationships/webSettings" Target="webSettings.xml"/><Relationship Id="rId9" Type="http://schemas.openxmlformats.org/officeDocument/2006/relationships/hyperlink" Target="http://www.johnada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Bradley Wilson</cp:lastModifiedBy>
  <cp:revision>5</cp:revision>
  <cp:lastPrinted>2023-01-19T11:48:00Z</cp:lastPrinted>
  <dcterms:created xsi:type="dcterms:W3CDTF">2023-01-19T11:42:00Z</dcterms:created>
  <dcterms:modified xsi:type="dcterms:W3CDTF">2023-01-19T13:04:00Z</dcterms:modified>
  <dc:language>en-GB</dc:language>
</cp:coreProperties>
</file>