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before="200" w:lineRule="auto"/>
        <w:rPr>
          <w:sz w:val="24"/>
          <w:szCs w:val="24"/>
        </w:rPr>
      </w:pPr>
      <w:r w:rsidDel="00000000" w:rsidR="00000000" w:rsidRPr="00000000">
        <w:rPr>
          <w:sz w:val="24"/>
          <w:szCs w:val="24"/>
          <w:rtl w:val="0"/>
        </w:rPr>
        <w:t xml:space="preserve">Link</w:t>
      </w:r>
      <w:hyperlink r:id="rId6">
        <w:r w:rsidDel="00000000" w:rsidR="00000000" w:rsidRPr="00000000">
          <w:rPr>
            <w:sz w:val="24"/>
            <w:szCs w:val="24"/>
            <w:rtl w:val="0"/>
          </w:rPr>
          <w:t xml:space="preserve"> </w:t>
        </w:r>
      </w:hyperlink>
      <w:hyperlink r:id="rId7">
        <w:r w:rsidDel="00000000" w:rsidR="00000000" w:rsidRPr="00000000">
          <w:rPr>
            <w:color w:val="0d6efd"/>
            <w:sz w:val="24"/>
            <w:szCs w:val="24"/>
            <w:u w:val="single"/>
            <w:rtl w:val="0"/>
          </w:rPr>
          <w:t xml:space="preserve">here</w:t>
        </w:r>
      </w:hyperlink>
      <w:r w:rsidDel="00000000" w:rsidR="00000000" w:rsidRPr="00000000">
        <w:rPr>
          <w:sz w:val="24"/>
          <w:szCs w:val="24"/>
          <w:rtl w:val="0"/>
        </w:rPr>
        <w:t xml:space="preserve"> </w:t>
      </w:r>
      <w:r w:rsidDel="00000000" w:rsidR="00000000" w:rsidRPr="00000000">
        <w:rPr>
          <w:sz w:val="24"/>
          <w:szCs w:val="24"/>
          <w:rtl w:val="0"/>
        </w:rPr>
        <w:t xml:space="preserve">- all language versions</w:t>
      </w:r>
    </w:p>
    <w:p w:rsidR="00000000" w:rsidDel="00000000" w:rsidP="00000000" w:rsidRDefault="00000000" w:rsidRPr="00000000" w14:paraId="00000002">
      <w:pPr>
        <w:shd w:fill="ffffff" w:val="clear"/>
        <w:spacing w:before="200" w:lineRule="auto"/>
        <w:rPr>
          <w:sz w:val="24"/>
          <w:szCs w:val="24"/>
        </w:rPr>
      </w:pPr>
      <w:r w:rsidDel="00000000" w:rsidR="00000000" w:rsidRPr="00000000">
        <w:rPr>
          <w:sz w:val="24"/>
          <w:szCs w:val="24"/>
          <w:rtl w:val="0"/>
        </w:rPr>
        <w:t xml:space="preserve">PFU (EMEA) Limited Launches the ScanSnap iX2500: Connected, Convenient, Superior Personal Productivity</w:t>
      </w:r>
    </w:p>
    <w:p w:rsidR="00000000" w:rsidDel="00000000" w:rsidP="00000000" w:rsidRDefault="00000000" w:rsidRPr="00000000" w14:paraId="00000003">
      <w:pPr>
        <w:shd w:fill="ffffff" w:val="clear"/>
        <w:spacing w:before="2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4">
      <w:pPr>
        <w:shd w:fill="ffffff" w:val="clear"/>
        <w:spacing w:before="200" w:lineRule="auto"/>
        <w:rPr>
          <w:b w:val="1"/>
          <w:bCs w:val="1"/>
          <w:sz w:val="24"/>
          <w:szCs w:val="24"/>
        </w:rPr>
      </w:pPr>
      <w:r w:rsidDel="00000000" w:rsidR="00000000" w:rsidRPr="00000000">
        <w:rPr>
          <w:b w:val="1"/>
          <w:bCs w:val="1"/>
          <w:sz w:val="24"/>
          <w:szCs w:val="24"/>
          <w:rtl w:val="0"/>
        </w:rPr>
        <w:t xml:space="preserve">London</w:t>
      </w:r>
    </w:p>
    <w:p w:rsidR="00000000" w:rsidDel="00000000" w:rsidP="00000000" w:rsidRDefault="00000000" w:rsidRPr="00000000" w14:paraId="00000005">
      <w:pPr>
        <w:shd w:fill="ffffff" w:val="clear"/>
        <w:rPr>
          <w:sz w:val="24"/>
          <w:szCs w:val="24"/>
        </w:rPr>
      </w:pPr>
      <w:hyperlink r:id="rId8">
        <w:r w:rsidDel="00000000" w:rsidR="00000000" w:rsidRPr="00000000">
          <w:rPr>
            <w:color w:val="0d6efd"/>
            <w:sz w:val="24"/>
            <w:szCs w:val="24"/>
            <w:u w:val="single"/>
            <w:rtl w:val="0"/>
          </w:rPr>
          <w:t xml:space="preserve">PFU (EMEA) Limited</w:t>
        </w:r>
      </w:hyperlink>
      <w:r w:rsidDel="00000000" w:rsidR="00000000" w:rsidRPr="00000000">
        <w:rPr>
          <w:sz w:val="24"/>
          <w:szCs w:val="24"/>
          <w:rtl w:val="0"/>
        </w:rPr>
        <w:t xml:space="preserve">, a RICOH company, is excited to announce the launch of its most connected and convenient scanner to date: the</w:t>
      </w:r>
      <w:hyperlink r:id="rId9">
        <w:r w:rsidDel="00000000" w:rsidR="00000000" w:rsidRPr="00000000">
          <w:rPr>
            <w:sz w:val="24"/>
            <w:szCs w:val="24"/>
            <w:rtl w:val="0"/>
          </w:rPr>
          <w:t xml:space="preserve"> </w:t>
        </w:r>
      </w:hyperlink>
      <w:hyperlink r:id="rId10">
        <w:r w:rsidDel="00000000" w:rsidR="00000000" w:rsidRPr="00000000">
          <w:rPr>
            <w:b w:val="1"/>
            <w:bCs w:val="1"/>
            <w:color w:val="0d6efd"/>
            <w:sz w:val="24"/>
            <w:szCs w:val="24"/>
            <w:highlight w:val="white"/>
            <w:u w:val="single"/>
            <w:rtl w:val="0"/>
          </w:rPr>
          <w:t xml:space="preserve">ScanSnap iX2500</w:t>
        </w:r>
      </w:hyperlink>
      <w:r w:rsidDel="00000000" w:rsidR="00000000" w:rsidRPr="00000000">
        <w:rPr>
          <w:sz w:val="24"/>
          <w:szCs w:val="24"/>
          <w:rtl w:val="0"/>
        </w:rPr>
        <w:t xml:space="preserve">. Engineered to simplify digital workflows and enhance personal productivity, the iX2500 offers a powerful trio of benefits: effortless connectivity, adaptability to modern workspaces, and a truly intuitive user experience.</w:t>
      </w:r>
    </w:p>
    <w:p w:rsidR="00000000" w:rsidDel="00000000" w:rsidP="00000000" w:rsidRDefault="00000000" w:rsidRPr="00000000" w14:paraId="00000006">
      <w:pPr>
        <w:shd w:fill="ffffff" w:val="clear"/>
        <w:spacing w:before="2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7">
      <w:pPr>
        <w:pStyle w:val="Heading3"/>
        <w:shd w:fill="ffffff" w:val="clear"/>
        <w:spacing w:after="40" w:before="200" w:lineRule="auto"/>
        <w:rPr/>
      </w:pPr>
      <w:bookmarkStart w:colFirst="0" w:colLast="0" w:name="_73vios64l118" w:id="0"/>
      <w:bookmarkEnd w:id="0"/>
      <w:r w:rsidDel="00000000" w:rsidR="00000000" w:rsidRPr="00000000">
        <w:rPr>
          <w:rtl w:val="0"/>
        </w:rPr>
        <w:t xml:space="preserve">Connect Without Complications</w:t>
      </w:r>
    </w:p>
    <w:p w:rsidR="00000000" w:rsidDel="00000000" w:rsidP="00000000" w:rsidRDefault="00000000" w:rsidRPr="00000000" w14:paraId="00000008">
      <w:pPr>
        <w:shd w:fill="ffffff" w:val="clear"/>
        <w:spacing w:before="200" w:lineRule="auto"/>
        <w:rPr>
          <w:sz w:val="24"/>
          <w:szCs w:val="24"/>
        </w:rPr>
      </w:pPr>
      <w:r w:rsidDel="00000000" w:rsidR="00000000" w:rsidRPr="00000000">
        <w:rPr>
          <w:sz w:val="24"/>
          <w:szCs w:val="24"/>
          <w:rtl w:val="0"/>
        </w:rPr>
        <w:t xml:space="preserve">The iX2500 integrates seamlessly with today’s most popular collaboration and storage platforms, making it ideal for individuals looking to digitise and share information without the hassle.</w:t>
        <w:br w:type="textWrapping"/>
        <w:br w:type="textWrapping"/>
        <w:t xml:space="preserve">And whether scanning to cloud storage, email, or apps, the simple drag-and-drop functionality ensures your documents go exactly where they’re needed, fast.</w:t>
        <w:br w:type="textWrapping"/>
        <w:t xml:space="preserve">No more fiddly setups or confusing software. With the iX2500, users can easily and simply connect to laptops and devices via USB, Wi-Fi, or Bluetooth – whatever works best for their setup. And a category-leading warm-up time means no delays to getting on with your tasks.</w:t>
      </w:r>
    </w:p>
    <w:p w:rsidR="00000000" w:rsidDel="00000000" w:rsidP="00000000" w:rsidRDefault="00000000" w:rsidRPr="00000000" w14:paraId="00000009">
      <w:pPr>
        <w:shd w:fill="ffffff" w:val="clear"/>
        <w:spacing w:before="2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A">
      <w:pPr>
        <w:pStyle w:val="Heading3"/>
        <w:shd w:fill="ffffff" w:val="clear"/>
        <w:spacing w:after="40" w:before="200" w:lineRule="auto"/>
        <w:rPr/>
      </w:pPr>
      <w:bookmarkStart w:colFirst="0" w:colLast="0" w:name="_jekpw332syq" w:id="1"/>
      <w:bookmarkEnd w:id="1"/>
      <w:r w:rsidDel="00000000" w:rsidR="00000000" w:rsidRPr="00000000">
        <w:rPr>
          <w:rtl w:val="0"/>
        </w:rPr>
        <w:t xml:space="preserve">Fits How and Where You Work</w:t>
      </w:r>
    </w:p>
    <w:p w:rsidR="00000000" w:rsidDel="00000000" w:rsidP="00000000" w:rsidRDefault="00000000" w:rsidRPr="00000000" w14:paraId="0000000B">
      <w:pPr>
        <w:shd w:fill="ffffff" w:val="clear"/>
        <w:spacing w:before="200" w:lineRule="auto"/>
        <w:rPr>
          <w:sz w:val="24"/>
          <w:szCs w:val="24"/>
        </w:rPr>
      </w:pPr>
      <w:r w:rsidDel="00000000" w:rsidR="00000000" w:rsidRPr="00000000">
        <w:rPr>
          <w:sz w:val="24"/>
          <w:szCs w:val="24"/>
          <w:rtl w:val="0"/>
        </w:rPr>
        <w:t xml:space="preserve">Work from home? Back in the office? Hot-desking across both? The iX2500’s compact footprint and sleek profile make it the perfect fit for any desktop – no matter the location. It’s equally at home beside a laptop, on a reception counter, or tucked neatly into a home study.</w:t>
        <w:br w:type="textWrapping"/>
        <w:br w:type="textWrapping"/>
        <w:t xml:space="preserve">Designed to accommodate different working styles, it offers both on-demand scanning via a Quick Menu and the ability to set up customised buttons for your most frequent tasks. It’s scanning made to match your habits – not the other way around. Intelligent data recognition creates active links to phone numbers or email addresses straight from your scans.</w:t>
      </w:r>
    </w:p>
    <w:p w:rsidR="00000000" w:rsidDel="00000000" w:rsidP="00000000" w:rsidRDefault="00000000" w:rsidRPr="00000000" w14:paraId="0000000C">
      <w:pPr>
        <w:shd w:fill="ffffff" w:val="clear"/>
        <w:spacing w:before="2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D">
      <w:pPr>
        <w:pStyle w:val="Heading3"/>
        <w:shd w:fill="ffffff" w:val="clear"/>
        <w:spacing w:after="40" w:before="200" w:lineRule="auto"/>
        <w:rPr/>
      </w:pPr>
      <w:bookmarkStart w:colFirst="0" w:colLast="0" w:name="_4adzjp7udr9u" w:id="2"/>
      <w:bookmarkEnd w:id="2"/>
      <w:r w:rsidDel="00000000" w:rsidR="00000000" w:rsidRPr="00000000">
        <w:rPr>
          <w:rtl w:val="0"/>
        </w:rPr>
        <w:t xml:space="preserve">Easy, Effortless User Experience</w:t>
      </w:r>
    </w:p>
    <w:p w:rsidR="00000000" w:rsidDel="00000000" w:rsidP="00000000" w:rsidRDefault="00000000" w:rsidRPr="00000000" w14:paraId="0000000E">
      <w:pPr>
        <w:shd w:fill="ffffff" w:val="clear"/>
        <w:spacing w:before="200" w:lineRule="auto"/>
        <w:rPr>
          <w:sz w:val="24"/>
          <w:szCs w:val="24"/>
        </w:rPr>
      </w:pPr>
      <w:r w:rsidDel="00000000" w:rsidR="00000000" w:rsidRPr="00000000">
        <w:rPr>
          <w:sz w:val="24"/>
          <w:szCs w:val="24"/>
          <w:rtl w:val="0"/>
        </w:rPr>
        <w:t xml:space="preserve">The iX2500 turns digitisation into a one-button job. Featuring a 5-inch LCD capacitive touch screen, you can fly through your digitisation tasks at a fast 45 pages-per-minute, even for double-sided documents. The 100-sheet feeder and receipt guide also allow for mixed batches.</w:t>
        <w:br w:type="textWrapping"/>
        <w:br w:type="textWrapping"/>
        <w:t xml:space="preserve">The iX2500 offers a smooth, frictionless experience from setup to scan, staying true to the ScanSnap mantra – you don’t need to know IT – just how to press a button.</w:t>
      </w:r>
    </w:p>
    <w:p w:rsidR="00000000" w:rsidDel="00000000" w:rsidP="00000000" w:rsidRDefault="00000000" w:rsidRPr="00000000" w14:paraId="0000000F">
      <w:pPr>
        <w:shd w:fill="ffffff" w:val="clear"/>
        <w:spacing w:before="2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0">
      <w:pPr>
        <w:pStyle w:val="Heading3"/>
        <w:shd w:fill="ffffff" w:val="clear"/>
        <w:spacing w:after="40" w:before="200" w:lineRule="auto"/>
        <w:rPr/>
      </w:pPr>
      <w:bookmarkStart w:colFirst="0" w:colLast="0" w:name="_8jokoquvp5x" w:id="3"/>
      <w:bookmarkEnd w:id="3"/>
      <w:r w:rsidDel="00000000" w:rsidR="00000000" w:rsidRPr="00000000">
        <w:rPr>
          <w:rtl w:val="0"/>
        </w:rPr>
        <w:t xml:space="preserve">Empowering Individuals Through Smarter Simplicity</w:t>
      </w:r>
    </w:p>
    <w:p w:rsidR="00000000" w:rsidDel="00000000" w:rsidP="00000000" w:rsidRDefault="00000000" w:rsidRPr="00000000" w14:paraId="00000011">
      <w:pPr>
        <w:shd w:fill="ffffff" w:val="clear"/>
        <w:spacing w:before="200" w:lineRule="auto"/>
        <w:rPr>
          <w:sz w:val="24"/>
          <w:szCs w:val="24"/>
        </w:rPr>
      </w:pPr>
      <w:r w:rsidDel="00000000" w:rsidR="00000000" w:rsidRPr="00000000">
        <w:rPr>
          <w:sz w:val="24"/>
          <w:szCs w:val="24"/>
          <w:rtl w:val="0"/>
        </w:rPr>
        <w:t xml:space="preserve">“We designed the iX2500 with one clear mission – to remove the complexity from scanning and unlock personal productivity,” said Hiroaki Kashiwagi, President and CEO of PFU (EMEA) Limited. “Whether you’re scanning for business, home, or hybrid use, the iX2500 adapts to your needs while staying remarkably easy to use. This new model maintains ScanSnap ‘s standing as the smarter way to work.”</w:t>
      </w:r>
    </w:p>
    <w:p w:rsidR="00000000" w:rsidDel="00000000" w:rsidP="00000000" w:rsidRDefault="00000000" w:rsidRPr="00000000" w14:paraId="00000012">
      <w:pPr>
        <w:shd w:fill="ffffff" w:val="clear"/>
        <w:spacing w:before="200" w:lineRule="auto"/>
        <w:rPr>
          <w:sz w:val="24"/>
          <w:szCs w:val="24"/>
        </w:rPr>
      </w:pPr>
      <w:r w:rsidDel="00000000" w:rsidR="00000000" w:rsidRPr="00000000">
        <w:rPr>
          <w:sz w:val="24"/>
          <w:szCs w:val="24"/>
          <w:rtl w:val="0"/>
        </w:rPr>
        <w:t xml:space="preserve">The ScanSnap iX2500 is available from 24th June 2025 through authorised resellers across EMEA.</w:t>
      </w:r>
    </w:p>
    <w:p w:rsidR="00000000" w:rsidDel="00000000" w:rsidP="00000000" w:rsidRDefault="00000000" w:rsidRPr="00000000" w14:paraId="00000013">
      <w:pPr>
        <w:shd w:fill="ffffff" w:val="clear"/>
        <w:spacing w:before="200" w:lineRule="auto"/>
        <w:rPr>
          <w:color w:val="0d6efd"/>
          <w:sz w:val="24"/>
          <w:szCs w:val="24"/>
          <w:u w:val="single"/>
        </w:rPr>
      </w:pPr>
      <w:r w:rsidDel="00000000" w:rsidR="00000000" w:rsidRPr="00000000">
        <w:rPr>
          <w:sz w:val="24"/>
          <w:szCs w:val="24"/>
          <w:rtl w:val="0"/>
        </w:rPr>
        <w:t xml:space="preserve">For more information on the ScanSnap iX2500 visit:</w:t>
      </w:r>
      <w:hyperlink r:id="rId11">
        <w:r w:rsidDel="00000000" w:rsidR="00000000" w:rsidRPr="00000000">
          <w:rPr>
            <w:sz w:val="24"/>
            <w:szCs w:val="24"/>
            <w:rtl w:val="0"/>
          </w:rPr>
          <w:t xml:space="preserve"> </w:t>
        </w:r>
      </w:hyperlink>
      <w:hyperlink r:id="rId12">
        <w:r w:rsidDel="00000000" w:rsidR="00000000" w:rsidRPr="00000000">
          <w:rPr>
            <w:color w:val="0d6efd"/>
            <w:sz w:val="24"/>
            <w:szCs w:val="24"/>
            <w:u w:val="single"/>
            <w:rtl w:val="0"/>
          </w:rPr>
          <w:t xml:space="preserve">https://www.scansnapit.com/en-gb/products/scansnap-ix2500</w:t>
        </w:r>
      </w:hyperlink>
      <w:r w:rsidDel="00000000" w:rsidR="00000000" w:rsidRPr="00000000">
        <w:rPr>
          <w:rtl w:val="0"/>
        </w:rPr>
      </w:r>
    </w:p>
    <w:p w:rsidR="00000000" w:rsidDel="00000000" w:rsidP="00000000" w:rsidRDefault="00000000" w:rsidRPr="00000000" w14:paraId="00000014">
      <w:pPr>
        <w:pStyle w:val="Heading3"/>
        <w:shd w:fill="ffffff" w:val="clear"/>
        <w:spacing w:before="200" w:lineRule="auto"/>
        <w:rPr/>
      </w:pPr>
      <w:bookmarkStart w:colFirst="0" w:colLast="0" w:name="_emscwc8ogknn" w:id="4"/>
      <w:bookmarkEnd w:id="4"/>
      <w:r w:rsidDel="00000000" w:rsidR="00000000" w:rsidRPr="00000000">
        <w:rPr>
          <w:rtl w:val="0"/>
        </w:rPr>
      </w:r>
    </w:p>
    <w:p w:rsidR="00000000" w:rsidDel="00000000" w:rsidP="00000000" w:rsidRDefault="00000000" w:rsidRPr="00000000" w14:paraId="00000015">
      <w:pPr>
        <w:pStyle w:val="Heading3"/>
        <w:shd w:fill="ffffff" w:val="clear"/>
        <w:spacing w:before="200" w:lineRule="auto"/>
        <w:rPr/>
      </w:pPr>
      <w:bookmarkStart w:colFirst="0" w:colLast="0" w:name="_fxe8ak2f4rg3" w:id="5"/>
      <w:bookmarkEnd w:id="5"/>
      <w:r w:rsidDel="00000000" w:rsidR="00000000" w:rsidRPr="00000000">
        <w:rPr>
          <w:rtl w:val="0"/>
        </w:rPr>
        <w:t xml:space="preserve">About PFU</w:t>
      </w:r>
    </w:p>
    <w:p w:rsidR="00000000" w:rsidDel="00000000" w:rsidP="00000000" w:rsidRDefault="00000000" w:rsidRPr="00000000" w14:paraId="00000016">
      <w:pPr>
        <w:shd w:fill="ffffff" w:val="clear"/>
        <w:spacing w:before="200" w:lineRule="auto"/>
        <w:rPr>
          <w:sz w:val="24"/>
          <w:szCs w:val="24"/>
        </w:rPr>
      </w:pPr>
      <w:r w:rsidDel="00000000" w:rsidR="00000000" w:rsidRPr="00000000">
        <w:rPr>
          <w:sz w:val="24"/>
          <w:szCs w:val="24"/>
          <w:rtl w:val="0"/>
        </w:rPr>
        <w:t xml:space="preserve">PFU Limited was established in 1960. Based on the skills acquired through computer development, we develop and supply image document-related products and services, such as image scanners. We also provide support services for building and operating IT infrastructures that contribute to the safety and security of our customers.</w:t>
      </w:r>
    </w:p>
    <w:p w:rsidR="00000000" w:rsidDel="00000000" w:rsidP="00000000" w:rsidRDefault="00000000" w:rsidRPr="00000000" w14:paraId="00000017">
      <w:pPr>
        <w:shd w:fill="ffffff" w:val="clear"/>
        <w:spacing w:before="200" w:lineRule="auto"/>
        <w:rPr>
          <w:sz w:val="24"/>
          <w:szCs w:val="24"/>
        </w:rPr>
      </w:pPr>
      <w:r w:rsidDel="00000000" w:rsidR="00000000" w:rsidRPr="00000000">
        <w:rPr>
          <w:sz w:val="24"/>
          <w:szCs w:val="24"/>
          <w:rtl w:val="0"/>
        </w:rPr>
        <w:t xml:space="preserve">We at PFU will continue to evolve our edge devices to contribute to our customers' business process reforms and Digital Transformation, provide the services that support them, and contribute to the development of a sustainable world.</w:t>
      </w:r>
    </w:p>
    <w:p w:rsidR="00000000" w:rsidDel="00000000" w:rsidP="00000000" w:rsidRDefault="00000000" w:rsidRPr="00000000" w14:paraId="00000018">
      <w:pPr>
        <w:shd w:fill="ffffff" w:val="clear"/>
        <w:spacing w:before="200" w:lineRule="auto"/>
        <w:rPr>
          <w:color w:val="0d6efd"/>
          <w:sz w:val="24"/>
          <w:szCs w:val="24"/>
          <w:u w:val="single"/>
        </w:rPr>
      </w:pPr>
      <w:r w:rsidDel="00000000" w:rsidR="00000000" w:rsidRPr="00000000">
        <w:rPr>
          <w:sz w:val="24"/>
          <w:szCs w:val="24"/>
          <w:rtl w:val="0"/>
        </w:rPr>
        <w:t xml:space="preserve">For more information, please visit</w:t>
      </w:r>
      <w:hyperlink r:id="rId13">
        <w:r w:rsidDel="00000000" w:rsidR="00000000" w:rsidRPr="00000000">
          <w:rPr>
            <w:sz w:val="24"/>
            <w:szCs w:val="24"/>
            <w:rtl w:val="0"/>
          </w:rPr>
          <w:t xml:space="preserve"> </w:t>
        </w:r>
      </w:hyperlink>
      <w:hyperlink r:id="rId14">
        <w:r w:rsidDel="00000000" w:rsidR="00000000" w:rsidRPr="00000000">
          <w:rPr>
            <w:color w:val="0d6efd"/>
            <w:sz w:val="24"/>
            <w:szCs w:val="24"/>
            <w:u w:val="single"/>
            <w:rtl w:val="0"/>
          </w:rPr>
          <w:t xml:space="preserve">https://www.pfu.ricoh.com/global/</w:t>
        </w:r>
      </w:hyperlink>
      <w:r w:rsidDel="00000000" w:rsidR="00000000" w:rsidRPr="00000000">
        <w:rPr>
          <w:rtl w:val="0"/>
        </w:rPr>
      </w:r>
    </w:p>
    <w:p w:rsidR="00000000" w:rsidDel="00000000" w:rsidP="00000000" w:rsidRDefault="00000000" w:rsidRPr="00000000" w14:paraId="00000019">
      <w:pPr>
        <w:shd w:fill="ffffff" w:val="clear"/>
        <w:spacing w:before="200" w:lineRule="auto"/>
        <w:rPr>
          <w:sz w:val="24"/>
          <w:szCs w:val="24"/>
        </w:rPr>
      </w:pPr>
      <w:hyperlink r:id="rId15">
        <w:r w:rsidDel="00000000" w:rsidR="00000000" w:rsidRPr="00000000">
          <w:rPr>
            <w:color w:val="0d6efd"/>
            <w:sz w:val="24"/>
            <w:szCs w:val="24"/>
            <w:u w:val="single"/>
            <w:rtl w:val="0"/>
          </w:rPr>
          <w:t xml:space="preserve">PFU (EMEA) Limited</w:t>
        </w:r>
      </w:hyperlink>
      <w:r w:rsidDel="00000000" w:rsidR="00000000" w:rsidRPr="00000000">
        <w:rPr>
          <w:sz w:val="24"/>
          <w:szCs w:val="24"/>
          <w:rtl w:val="0"/>
        </w:rPr>
        <w:t xml:space="preserve"> is the EMEA based subsidiary of PFU Limited and is based in Uxbridge, United Kingdom.</w:t>
      </w:r>
    </w:p>
    <w:p w:rsidR="00000000" w:rsidDel="00000000" w:rsidP="00000000" w:rsidRDefault="00000000" w:rsidRPr="00000000" w14:paraId="0000001A">
      <w:pPr>
        <w:shd w:fill="ffffff" w:val="clear"/>
        <w:spacing w:before="2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B">
      <w:pPr>
        <w:pStyle w:val="Heading3"/>
        <w:shd w:fill="ffffff" w:val="clear"/>
        <w:spacing w:before="200" w:lineRule="auto"/>
        <w:rPr/>
      </w:pPr>
      <w:bookmarkStart w:colFirst="0" w:colLast="0" w:name="_8wic0vi2rux3" w:id="6"/>
      <w:bookmarkEnd w:id="6"/>
      <w:r w:rsidDel="00000000" w:rsidR="00000000" w:rsidRPr="00000000">
        <w:rPr>
          <w:rtl w:val="0"/>
        </w:rPr>
        <w:t xml:space="preserve">About Ricoh</w:t>
      </w:r>
    </w:p>
    <w:p w:rsidR="00000000" w:rsidDel="00000000" w:rsidP="00000000" w:rsidRDefault="00000000" w:rsidRPr="00000000" w14:paraId="0000001C">
      <w:pPr>
        <w:shd w:fill="ffffff" w:val="clear"/>
        <w:spacing w:before="200" w:lineRule="auto"/>
        <w:rPr>
          <w:sz w:val="24"/>
          <w:szCs w:val="24"/>
        </w:rPr>
      </w:pPr>
      <w:r w:rsidDel="00000000" w:rsidR="00000000" w:rsidRPr="00000000">
        <w:rPr>
          <w:sz w:val="24"/>
          <w:szCs w:val="24"/>
          <w:rtl w:val="0"/>
        </w:rPr>
        <w:t xml:space="preserve">Ricoh is a leading provider of integrated digital services and print and imaging solutions designed to support digital transformation of workplaces, workspaces and optimize business performance.</w:t>
      </w:r>
    </w:p>
    <w:p w:rsidR="00000000" w:rsidDel="00000000" w:rsidP="00000000" w:rsidRDefault="00000000" w:rsidRPr="00000000" w14:paraId="0000001D">
      <w:pPr>
        <w:shd w:fill="ffffff" w:val="clear"/>
        <w:spacing w:before="200" w:lineRule="auto"/>
        <w:rPr>
          <w:sz w:val="24"/>
          <w:szCs w:val="24"/>
        </w:rPr>
      </w:pPr>
      <w:r w:rsidDel="00000000" w:rsidR="00000000" w:rsidRPr="00000000">
        <w:rPr>
          <w:sz w:val="24"/>
          <w:szCs w:val="24"/>
          <w:rtl w:val="0"/>
        </w:rPr>
        <w:t xml:space="preserve">Headquartered in Tokyo, Ricoh’s global operation reaches customers in approximately 200 countries and regions, supported by cultivated knowledge, technologies, and organizational capabilities nurtured over its 85-year history. In the financial year ended March 2025, Ricoh Group had worldwide sales of 2,527 billion yen (approx. 16.8 billion USD).</w:t>
      </w:r>
    </w:p>
    <w:p w:rsidR="00000000" w:rsidDel="00000000" w:rsidP="00000000" w:rsidRDefault="00000000" w:rsidRPr="00000000" w14:paraId="0000001E">
      <w:pPr>
        <w:shd w:fill="ffffff" w:val="clear"/>
        <w:spacing w:before="200" w:lineRule="auto"/>
        <w:rPr>
          <w:sz w:val="24"/>
          <w:szCs w:val="24"/>
        </w:rPr>
      </w:pPr>
      <w:r w:rsidDel="00000000" w:rsidR="00000000" w:rsidRPr="00000000">
        <w:rPr>
          <w:sz w:val="24"/>
          <w:szCs w:val="24"/>
          <w:rtl w:val="0"/>
        </w:rPr>
        <w:t xml:space="preserve">It is Ricoh’s mission and vision to empower individuals to find Fulfillment through Work by understanding and transforming how people work so we can unleash their potential and creativity to realize a sustainable future.</w:t>
      </w:r>
    </w:p>
    <w:p w:rsidR="00000000" w:rsidDel="00000000" w:rsidP="00000000" w:rsidRDefault="00000000" w:rsidRPr="00000000" w14:paraId="0000001F">
      <w:pPr>
        <w:shd w:fill="ffffff" w:val="clear"/>
        <w:spacing w:before="200" w:lineRule="auto"/>
        <w:rPr>
          <w:color w:val="0d6efd"/>
          <w:sz w:val="24"/>
          <w:szCs w:val="24"/>
          <w:u w:val="single"/>
        </w:rPr>
      </w:pPr>
      <w:r w:rsidDel="00000000" w:rsidR="00000000" w:rsidRPr="00000000">
        <w:rPr>
          <w:sz w:val="24"/>
          <w:szCs w:val="24"/>
          <w:rtl w:val="0"/>
        </w:rPr>
        <w:t xml:space="preserve">For further information, please visit</w:t>
      </w:r>
      <w:hyperlink r:id="rId16">
        <w:r w:rsidDel="00000000" w:rsidR="00000000" w:rsidRPr="00000000">
          <w:rPr>
            <w:sz w:val="24"/>
            <w:szCs w:val="24"/>
            <w:rtl w:val="0"/>
          </w:rPr>
          <w:t xml:space="preserve"> </w:t>
        </w:r>
      </w:hyperlink>
      <w:hyperlink r:id="rId17">
        <w:r w:rsidDel="00000000" w:rsidR="00000000" w:rsidRPr="00000000">
          <w:rPr>
            <w:color w:val="0d6efd"/>
            <w:sz w:val="24"/>
            <w:szCs w:val="24"/>
            <w:u w:val="single"/>
            <w:rtl w:val="0"/>
          </w:rPr>
          <w:t xml:space="preserve">www.ricoh.com</w:t>
        </w:r>
      </w:hyperlink>
      <w:r w:rsidDel="00000000" w:rsidR="00000000" w:rsidRPr="00000000">
        <w:rPr>
          <w:rtl w:val="0"/>
        </w:rPr>
      </w:r>
    </w:p>
    <w:p w:rsidR="00000000" w:rsidDel="00000000" w:rsidP="00000000" w:rsidRDefault="00000000" w:rsidRPr="00000000" w14:paraId="00000020">
      <w:pPr>
        <w:shd w:fill="ffffff" w:val="clear"/>
        <w:spacing w:before="200" w:lineRule="auto"/>
        <w:rPr>
          <w:sz w:val="24"/>
          <w:szCs w:val="24"/>
        </w:rPr>
      </w:pPr>
      <w:r w:rsidDel="00000000" w:rsidR="00000000" w:rsidRPr="00000000">
        <w:rPr>
          <w:b w:val="1"/>
          <w:bCs w:val="1"/>
          <w:sz w:val="24"/>
          <w:szCs w:val="24"/>
          <w:rtl w:val="0"/>
        </w:rPr>
        <w:t xml:space="preserve">Date</w:t>
      </w:r>
      <w:r w:rsidDel="00000000" w:rsidR="00000000" w:rsidRPr="00000000">
        <w:rPr>
          <w:sz w:val="24"/>
          <w:szCs w:val="24"/>
          <w:rtl w:val="0"/>
        </w:rPr>
        <w:t xml:space="preserve">: June 24, 2025</w:t>
      </w:r>
    </w:p>
    <w:p w:rsidR="00000000" w:rsidDel="00000000" w:rsidP="00000000" w:rsidRDefault="00000000" w:rsidRPr="00000000" w14:paraId="00000021">
      <w:pPr>
        <w:shd w:fill="ffffff" w:val="clear"/>
        <w:spacing w:before="200" w:lineRule="auto"/>
        <w:rPr>
          <w:sz w:val="24"/>
          <w:szCs w:val="24"/>
        </w:rPr>
      </w:pPr>
      <w:r w:rsidDel="00000000" w:rsidR="00000000" w:rsidRPr="00000000">
        <w:rPr>
          <w:b w:val="1"/>
          <w:bCs w:val="1"/>
          <w:sz w:val="24"/>
          <w:szCs w:val="24"/>
          <w:rtl w:val="0"/>
        </w:rPr>
        <w:t xml:space="preserve">City</w:t>
      </w:r>
      <w:r w:rsidDel="00000000" w:rsidR="00000000" w:rsidRPr="00000000">
        <w:rPr>
          <w:sz w:val="24"/>
          <w:szCs w:val="24"/>
          <w:rtl w:val="0"/>
        </w:rPr>
        <w:t xml:space="preserve">: London</w:t>
      </w:r>
    </w:p>
    <w:p w:rsidR="00000000" w:rsidDel="00000000" w:rsidP="00000000" w:rsidRDefault="00000000" w:rsidRPr="00000000" w14:paraId="00000022">
      <w:pPr>
        <w:shd w:fill="ffffff" w:val="clear"/>
        <w:spacing w:before="200" w:lineRule="auto"/>
        <w:rPr>
          <w:color w:val="212529"/>
          <w:sz w:val="24"/>
          <w:szCs w:val="24"/>
        </w:rPr>
      </w:pPr>
      <w:r w:rsidDel="00000000" w:rsidR="00000000" w:rsidRPr="00000000">
        <w:rPr>
          <w:b w:val="1"/>
          <w:bCs w:val="1"/>
          <w:sz w:val="24"/>
          <w:szCs w:val="24"/>
          <w:rtl w:val="0"/>
        </w:rPr>
        <w:t xml:space="preserve">Company</w:t>
      </w:r>
      <w:r w:rsidDel="00000000" w:rsidR="00000000" w:rsidRPr="00000000">
        <w:rPr>
          <w:sz w:val="24"/>
          <w:szCs w:val="24"/>
          <w:rtl w:val="0"/>
        </w:rPr>
        <w:t xml:space="preserve">: PFU (EMEA) Limited</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cansnapit.com/en-gb/products/scansnap-ix2500" TargetMode="External"/><Relationship Id="rId10" Type="http://schemas.openxmlformats.org/officeDocument/2006/relationships/hyperlink" Target="https://www.scansnapit.com/en-gb/products/scansnap-ix2500" TargetMode="External"/><Relationship Id="rId13" Type="http://schemas.openxmlformats.org/officeDocument/2006/relationships/hyperlink" Target="https://www.pfu.ricoh.com/global/" TargetMode="External"/><Relationship Id="rId12" Type="http://schemas.openxmlformats.org/officeDocument/2006/relationships/hyperlink" Target="https://www.scansnapit.com/en-gb/products/scansnap-ix250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ansnapit.com/en-gb/products/scansnap-ix2500" TargetMode="External"/><Relationship Id="rId15" Type="http://schemas.openxmlformats.org/officeDocument/2006/relationships/hyperlink" Target="https://www.pfu.ricoh.com/emea/" TargetMode="External"/><Relationship Id="rId14" Type="http://schemas.openxmlformats.org/officeDocument/2006/relationships/hyperlink" Target="https://www.pfu.ricoh.com/global/" TargetMode="External"/><Relationship Id="rId17" Type="http://schemas.openxmlformats.org/officeDocument/2006/relationships/hyperlink" Target="http://www.ricoh.com/" TargetMode="External"/><Relationship Id="rId16" Type="http://schemas.openxmlformats.org/officeDocument/2006/relationships/hyperlink" Target="http://www.ricoh.com/" TargetMode="External"/><Relationship Id="rId5" Type="http://schemas.openxmlformats.org/officeDocument/2006/relationships/styles" Target="styles.xml"/><Relationship Id="rId6" Type="http://schemas.openxmlformats.org/officeDocument/2006/relationships/hyperlink" Target="https://www.pfu-emea.ricoh.com/en-gb/news/2025/pfu-(emea)-limited-launches-the-scansnap-ix2500-20250624" TargetMode="External"/><Relationship Id="rId7" Type="http://schemas.openxmlformats.org/officeDocument/2006/relationships/hyperlink" Target="https://www.pfu-emea.ricoh.com/en-gb/news/2025/pfu-(emea)-limited-launches-the-scansnap-ix2500-20250624" TargetMode="External"/><Relationship Id="rId8" Type="http://schemas.openxmlformats.org/officeDocument/2006/relationships/hyperlink" Target="https://www.pfu.ricoh.com/em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